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2F" w:rsidRDefault="0047322F" w:rsidP="004D52C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</w:p>
    <w:p w:rsidR="004D52C8" w:rsidRPr="0047322F" w:rsidRDefault="00487E33" w:rsidP="004D52C8">
      <w:pPr>
        <w:spacing w:after="120"/>
        <w:jc w:val="center"/>
        <w:rPr>
          <w:rFonts w:ascii="Comic Sans MS" w:hAnsi="Comic Sans MS"/>
          <w:b/>
          <w:color w:val="009644"/>
          <w:sz w:val="28"/>
          <w:szCs w:val="28"/>
        </w:rPr>
      </w:pPr>
      <w:r w:rsidRPr="0047322F">
        <w:rPr>
          <w:rFonts w:ascii="Comic Sans MS" w:hAnsi="Comic Sans MS"/>
          <w:b/>
          <w:color w:val="009644"/>
          <w:sz w:val="28"/>
          <w:szCs w:val="28"/>
        </w:rPr>
        <w:t>Maintaining your</w:t>
      </w:r>
      <w:r w:rsidR="004D52C8" w:rsidRPr="0047322F">
        <w:rPr>
          <w:rFonts w:ascii="Comic Sans MS" w:hAnsi="Comic Sans MS"/>
          <w:b/>
          <w:color w:val="009644"/>
          <w:sz w:val="28"/>
          <w:szCs w:val="28"/>
        </w:rPr>
        <w:t xml:space="preserve"> home language - Tips </w:t>
      </w:r>
      <w:r w:rsidR="00F211FF">
        <w:rPr>
          <w:rFonts w:ascii="Comic Sans MS" w:hAnsi="Comic Sans MS"/>
          <w:b/>
          <w:color w:val="009644"/>
          <w:sz w:val="28"/>
          <w:szCs w:val="28"/>
          <w:u w:val="single"/>
        </w:rPr>
        <w:t>FROM</w:t>
      </w:r>
      <w:r w:rsidR="004D52C8" w:rsidRPr="0047322F">
        <w:rPr>
          <w:rFonts w:ascii="Comic Sans MS" w:hAnsi="Comic Sans MS"/>
          <w:b/>
          <w:color w:val="009644"/>
          <w:sz w:val="28"/>
          <w:szCs w:val="28"/>
        </w:rPr>
        <w:t xml:space="preserve"> parents </w:t>
      </w:r>
      <w:r w:rsidR="00F211FF">
        <w:rPr>
          <w:rFonts w:ascii="Comic Sans MS" w:hAnsi="Comic Sans MS"/>
          <w:b/>
          <w:color w:val="009644"/>
          <w:sz w:val="28"/>
          <w:szCs w:val="28"/>
          <w:u w:val="single"/>
        </w:rPr>
        <w:t>TO</w:t>
      </w:r>
      <w:r w:rsidR="004D52C8" w:rsidRPr="0047322F">
        <w:rPr>
          <w:rFonts w:ascii="Comic Sans MS" w:hAnsi="Comic Sans MS"/>
          <w:b/>
          <w:color w:val="009644"/>
          <w:sz w:val="28"/>
          <w:szCs w:val="28"/>
        </w:rPr>
        <w:t xml:space="preserve"> parents</w:t>
      </w:r>
    </w:p>
    <w:p w:rsidR="004D52C8" w:rsidRDefault="004D52C8" w:rsidP="00964087">
      <w:pPr>
        <w:spacing w:after="120"/>
        <w:ind w:left="0" w:firstLine="0"/>
        <w:rPr>
          <w:rFonts w:ascii="Comic Sans MS" w:hAnsi="Comic Sans MS"/>
          <w:b/>
          <w:sz w:val="10"/>
          <w:szCs w:val="10"/>
        </w:rPr>
      </w:pPr>
    </w:p>
    <w:p w:rsidR="0047322F" w:rsidRPr="00964087" w:rsidRDefault="0047322F" w:rsidP="00964087">
      <w:pPr>
        <w:spacing w:after="120"/>
        <w:ind w:left="0" w:firstLine="0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4D52C8" w:rsidTr="00236DC3">
        <w:tc>
          <w:tcPr>
            <w:tcW w:w="675" w:type="dxa"/>
          </w:tcPr>
          <w:p w:rsidR="004D52C8" w:rsidRDefault="004D52C8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482D6A" w:rsidRDefault="004D52C8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Tips</w:t>
            </w:r>
          </w:p>
          <w:p w:rsidR="00482D6A" w:rsidRPr="00482D6A" w:rsidRDefault="00482D6A" w:rsidP="004D52C8">
            <w:pPr>
              <w:spacing w:after="120"/>
              <w:ind w:left="0" w:firstLine="0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4D52C8" w:rsidRPr="00482D6A" w:rsidRDefault="004D52C8" w:rsidP="007E4418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For all ages:</w:t>
            </w:r>
            <w:r w:rsidR="007E4418"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</w:t>
            </w:r>
            <w:r w:rsidRPr="00482D6A">
              <w:rPr>
                <w:rFonts w:ascii="Comic Sans MS" w:hAnsi="Comic Sans MS"/>
              </w:rPr>
              <w:t xml:space="preserve">Watch TV shows and films in your home language. </w:t>
            </w:r>
            <w:r w:rsidR="007E4418">
              <w:rPr>
                <w:rFonts w:ascii="Comic Sans MS" w:hAnsi="Comic Sans MS"/>
              </w:rPr>
              <w:t xml:space="preserve">                                                             </w:t>
            </w:r>
            <w:r w:rsidRPr="00482D6A">
              <w:rPr>
                <w:rFonts w:ascii="Comic Sans MS" w:hAnsi="Comic Sans MS"/>
              </w:rPr>
              <w:t xml:space="preserve">Afterwards have a conversation about the </w:t>
            </w:r>
            <w:r w:rsidR="00964087" w:rsidRPr="00482D6A">
              <w:rPr>
                <w:rFonts w:ascii="Comic Sans MS" w:hAnsi="Comic Sans MS"/>
              </w:rPr>
              <w:t>plot, characters and so on.</w:t>
            </w: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4D52C8" w:rsidRPr="00482D6A" w:rsidRDefault="004D52C8" w:rsidP="007E4418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Identify a time each day when you will speak in your home language - this could be during a car journey or at the dinner table. </w:t>
            </w:r>
            <w:r w:rsidR="007E4418">
              <w:rPr>
                <w:rFonts w:ascii="Comic Sans MS" w:hAnsi="Comic Sans MS"/>
              </w:rPr>
              <w:t xml:space="preserve">                                                                            </w:t>
            </w:r>
            <w:r w:rsidRPr="00482D6A">
              <w:rPr>
                <w:rFonts w:ascii="Comic Sans MS" w:hAnsi="Comic Sans MS"/>
              </w:rPr>
              <w:t>Make sure to choose topics that your child is interested in so that they take an active part in the conversation!</w:t>
            </w: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4D52C8" w:rsidRPr="00482D6A" w:rsidRDefault="004D52C8" w:rsidP="002C34D3">
            <w:pPr>
              <w:spacing w:before="120" w:after="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Explain what it means to live in bilingual family environment.</w:t>
            </w:r>
            <w:r w:rsidR="007E4418">
              <w:rPr>
                <w:rFonts w:ascii="Comic Sans MS" w:hAnsi="Comic Sans MS"/>
              </w:rPr>
              <w:t xml:space="preserve">                                                           </w:t>
            </w:r>
            <w:r w:rsidRPr="00482D6A">
              <w:rPr>
                <w:rFonts w:ascii="Comic Sans MS" w:hAnsi="Comic Sans MS"/>
              </w:rPr>
              <w:t xml:space="preserve">For example explain that you feel more comfortable speaking in your home language and therefore </w:t>
            </w:r>
            <w:r w:rsidR="00964087" w:rsidRPr="00482D6A">
              <w:rPr>
                <w:rFonts w:ascii="Comic Sans MS" w:hAnsi="Comic Sans MS"/>
              </w:rPr>
              <w:t xml:space="preserve">enjoy conversations in </w:t>
            </w:r>
            <w:r w:rsidRPr="00482D6A">
              <w:rPr>
                <w:rFonts w:ascii="Comic Sans MS" w:hAnsi="Comic Sans MS"/>
              </w:rPr>
              <w:t>your home language</w:t>
            </w:r>
            <w:r w:rsidR="00964087" w:rsidRPr="00482D6A">
              <w:rPr>
                <w:rFonts w:ascii="Comic Sans MS" w:hAnsi="Comic Sans MS"/>
              </w:rPr>
              <w:t>, and you would really like it if your child could speak to you in your home language.</w:t>
            </w:r>
          </w:p>
          <w:p w:rsidR="004D52C8" w:rsidRPr="00482D6A" w:rsidRDefault="004D52C8" w:rsidP="002C34D3">
            <w:pPr>
              <w:spacing w:before="120"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 xml:space="preserve">Talk about the advantages that come from learning two (or more) languages as children, for example communicating with people in other countries and having a much easier time than </w:t>
            </w:r>
            <w:r w:rsidR="00964087" w:rsidRPr="00482D6A">
              <w:rPr>
                <w:rFonts w:ascii="Comic Sans MS" w:hAnsi="Comic Sans MS"/>
              </w:rPr>
              <w:t xml:space="preserve">other </w:t>
            </w:r>
            <w:r w:rsidRPr="00482D6A">
              <w:rPr>
                <w:rFonts w:ascii="Comic Sans MS" w:hAnsi="Comic Sans MS"/>
              </w:rPr>
              <w:t xml:space="preserve">people </w:t>
            </w:r>
            <w:r w:rsidR="00964087" w:rsidRPr="00482D6A">
              <w:rPr>
                <w:rFonts w:ascii="Comic Sans MS" w:hAnsi="Comic Sans MS"/>
              </w:rPr>
              <w:t>who try</w:t>
            </w:r>
            <w:r w:rsidRPr="00482D6A">
              <w:rPr>
                <w:rFonts w:ascii="Comic Sans MS" w:hAnsi="Comic Sans MS"/>
              </w:rPr>
              <w:t xml:space="preserve"> to learn a second language later in life.</w:t>
            </w: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4D52C8" w:rsidRPr="00482D6A" w:rsidRDefault="004D52C8" w:rsidP="007E4418">
            <w:pPr>
              <w:spacing w:before="120" w:after="12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Go digital.</w:t>
            </w:r>
            <w:r w:rsidR="007E4418"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</w:t>
            </w:r>
            <w:r w:rsidRPr="00482D6A">
              <w:rPr>
                <w:rFonts w:ascii="Comic Sans MS" w:hAnsi="Comic Sans MS"/>
              </w:rPr>
              <w:t>Have all the electronic devices in set to the home language and with older children text and email only in the home language.</w:t>
            </w: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4D52C8" w:rsidRPr="00482D6A" w:rsidRDefault="004D52C8" w:rsidP="002C34D3">
            <w:pPr>
              <w:spacing w:before="120"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Books and music. Singing in the home language is fun for younger children and rhymes make it easier to remember words.</w:t>
            </w:r>
            <w:r w:rsidR="00964087" w:rsidRPr="00482D6A">
              <w:rPr>
                <w:rFonts w:ascii="Comic Sans MS" w:hAnsi="Comic Sans MS"/>
              </w:rPr>
              <w:t xml:space="preserve"> </w:t>
            </w:r>
            <w:r w:rsidRPr="00482D6A">
              <w:rPr>
                <w:rFonts w:ascii="Comic Sans MS" w:hAnsi="Comic Sans MS"/>
              </w:rPr>
              <w:t xml:space="preserve">Reading aloud in the home language is also </w:t>
            </w:r>
            <w:r w:rsidR="00964087" w:rsidRPr="00482D6A">
              <w:rPr>
                <w:rFonts w:ascii="Comic Sans MS" w:hAnsi="Comic Sans MS"/>
              </w:rPr>
              <w:t>beneficial - and with older children will build vocabulary and grammar.</w:t>
            </w:r>
            <w:r w:rsidR="005F4F5D" w:rsidRPr="00482D6A">
              <w:rPr>
                <w:rFonts w:ascii="Comic Sans MS" w:hAnsi="Comic Sans MS"/>
              </w:rPr>
              <w:t xml:space="preserve"> </w:t>
            </w:r>
          </w:p>
        </w:tc>
      </w:tr>
      <w:tr w:rsidR="004D52C8" w:rsidTr="00236DC3">
        <w:tc>
          <w:tcPr>
            <w:tcW w:w="675" w:type="dxa"/>
          </w:tcPr>
          <w:p w:rsidR="004D52C8" w:rsidRPr="00A715B0" w:rsidRDefault="004D52C8" w:rsidP="004D52C8">
            <w:pPr>
              <w:spacing w:before="120" w:after="120"/>
              <w:ind w:left="0" w:firstLine="0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A715B0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D52C8" w:rsidRPr="00482D6A" w:rsidRDefault="00964087" w:rsidP="002C34D3">
            <w:pPr>
              <w:spacing w:before="120" w:after="240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Provide opportunities to speak the home language with friends - for example attending a Saturday school or playgroup, but also using Skype, Facetime or WhatsApp to communicate with family back home.</w:t>
            </w:r>
          </w:p>
        </w:tc>
        <w:bookmarkStart w:id="0" w:name="_GoBack"/>
        <w:bookmarkEnd w:id="0"/>
      </w:tr>
    </w:tbl>
    <w:p w:rsidR="007E4418" w:rsidRDefault="007E4418" w:rsidP="00964087">
      <w:pPr>
        <w:spacing w:before="120" w:after="0"/>
        <w:ind w:left="0" w:firstLine="0"/>
        <w:rPr>
          <w:rFonts w:ascii="Comic Sans MS" w:hAnsi="Comic Sans MS"/>
        </w:rPr>
      </w:pPr>
    </w:p>
    <w:p w:rsidR="00964087" w:rsidRDefault="002C34D3" w:rsidP="00964087">
      <w:pPr>
        <w:spacing w:before="120" w:after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Reference:</w:t>
      </w:r>
    </w:p>
    <w:p w:rsidR="00482D6A" w:rsidRDefault="00964087" w:rsidP="002C34D3">
      <w:pPr>
        <w:spacing w:after="0"/>
        <w:ind w:left="0" w:firstLine="0"/>
        <w:rPr>
          <w:rFonts w:ascii="Comic Sans MS" w:hAnsi="Comic Sans MS"/>
        </w:rPr>
      </w:pPr>
      <w:r w:rsidRPr="002C34D3">
        <w:rPr>
          <w:rFonts w:ascii="Comic Sans MS" w:hAnsi="Comic Sans MS"/>
          <w:i/>
        </w:rPr>
        <w:t>‘The Benefits of multilingualism in the Family’,</w:t>
      </w:r>
      <w:r>
        <w:rPr>
          <w:rFonts w:ascii="Comic Sans MS" w:hAnsi="Comic Sans MS"/>
        </w:rPr>
        <w:t xml:space="preserve"> a leaflet from the </w:t>
      </w:r>
      <w:r w:rsidR="004D52C8" w:rsidRPr="004D52C8">
        <w:rPr>
          <w:rFonts w:ascii="Comic Sans MS" w:hAnsi="Comic Sans MS"/>
        </w:rPr>
        <w:t xml:space="preserve">University of Reading, Centre </w:t>
      </w:r>
      <w:r w:rsidR="002C34D3">
        <w:rPr>
          <w:rFonts w:ascii="Comic Sans MS" w:hAnsi="Comic Sans MS"/>
        </w:rPr>
        <w:t>for literacy and Multilingualis</w:t>
      </w:r>
    </w:p>
    <w:p w:rsidR="00236DC3" w:rsidRDefault="002C34D3" w:rsidP="002C34D3">
      <w:pPr>
        <w:spacing w:after="0"/>
        <w:ind w:left="8640" w:firstLine="0"/>
        <w:rPr>
          <w:rFonts w:ascii="Comic Sans MS" w:hAnsi="Comic Sans MS"/>
          <w:b/>
          <w:color w:val="009644"/>
        </w:rPr>
      </w:pPr>
      <w:r>
        <w:rPr>
          <w:rFonts w:ascii="Comic Sans MS" w:hAnsi="Comic Sans MS"/>
          <w:b/>
          <w:color w:val="009644"/>
        </w:rPr>
        <w:t xml:space="preserve">   </w:t>
      </w:r>
      <w:r w:rsidR="0047322F" w:rsidRPr="0047322F">
        <w:rPr>
          <w:rFonts w:ascii="Comic Sans MS" w:hAnsi="Comic Sans MS"/>
          <w:b/>
          <w:color w:val="009644"/>
        </w:rPr>
        <w:t>WSCC EMAT</w:t>
      </w:r>
    </w:p>
    <w:p w:rsidR="007E4418" w:rsidRPr="0047322F" w:rsidRDefault="007E4418" w:rsidP="002C34D3">
      <w:pPr>
        <w:spacing w:after="0"/>
        <w:ind w:left="8640" w:firstLine="0"/>
        <w:rPr>
          <w:rFonts w:ascii="Comic Sans MS" w:hAnsi="Comic Sans MS"/>
          <w:b/>
          <w:color w:val="009644"/>
        </w:rPr>
      </w:pPr>
    </w:p>
    <w:p w:rsidR="00236DC3" w:rsidRPr="00B4689A" w:rsidRDefault="00482D6A" w:rsidP="002C34D3">
      <w:pPr>
        <w:spacing w:after="0"/>
        <w:ind w:left="0" w:firstLine="0"/>
        <w:jc w:val="center"/>
        <w:rPr>
          <w:rFonts w:ascii="Comic Sans MS" w:hAnsi="Comic Sans MS"/>
          <w:b/>
          <w:color w:val="009644"/>
          <w:sz w:val="28"/>
          <w:szCs w:val="28"/>
        </w:rPr>
      </w:pPr>
      <w:r w:rsidRPr="0047322F">
        <w:rPr>
          <w:rFonts w:ascii="Comic Sans MS" w:hAnsi="Comic Sans MS"/>
          <w:b/>
          <w:color w:val="009644"/>
          <w:sz w:val="28"/>
          <w:szCs w:val="28"/>
        </w:rPr>
        <w:lastRenderedPageBreak/>
        <w:t>Useful websites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482D6A" w:rsidRPr="00482D6A" w:rsidTr="002C34D3">
        <w:tc>
          <w:tcPr>
            <w:tcW w:w="2835" w:type="dxa"/>
          </w:tcPr>
          <w:p w:rsidR="0036579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 xml:space="preserve">A. Bell Foundation - information for parents </w:t>
            </w:r>
          </w:p>
          <w:p w:rsidR="0036579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</w:rPr>
            </w:pPr>
          </w:p>
        </w:tc>
        <w:tc>
          <w:tcPr>
            <w:tcW w:w="4253" w:type="dxa"/>
          </w:tcPr>
          <w:p w:rsidR="00B44A36" w:rsidRPr="00B44A36" w:rsidRDefault="002C34D3" w:rsidP="002C34D3">
            <w:pPr>
              <w:spacing w:before="100" w:after="0" w:line="264" w:lineRule="auto"/>
              <w:ind w:left="0" w:firstLine="0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Short guides for parents, easy to understand, t</w:t>
            </w:r>
            <w:r w:rsidR="00B44A36">
              <w:rPr>
                <w:rFonts w:ascii="Comic Sans MS" w:hAnsi="Comic Sans MS"/>
                <w:lang w:val="en"/>
              </w:rPr>
              <w:t>ranslated into the 17 most commonly used first languages in UK schools</w:t>
            </w:r>
            <w:r>
              <w:rPr>
                <w:rFonts w:ascii="Comic Sans MS" w:hAnsi="Comic Sans MS"/>
                <w:lang w:val="en"/>
              </w:rPr>
              <w:t>, covers:</w:t>
            </w:r>
          </w:p>
          <w:p w:rsidR="00B44A36" w:rsidRDefault="00B44A36" w:rsidP="002C34D3">
            <w:pPr>
              <w:pStyle w:val="ListParagraph"/>
              <w:numPr>
                <w:ilvl w:val="0"/>
                <w:numId w:val="1"/>
              </w:numPr>
              <w:spacing w:after="100" w:line="264" w:lineRule="auto"/>
              <w:ind w:left="227" w:hanging="227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>Getting involved in school life</w:t>
            </w:r>
          </w:p>
          <w:p w:rsidR="00B44A36" w:rsidRPr="00B44A36" w:rsidRDefault="00B44A36" w:rsidP="002C34D3">
            <w:pPr>
              <w:pStyle w:val="ListParagraph"/>
              <w:numPr>
                <w:ilvl w:val="0"/>
                <w:numId w:val="1"/>
              </w:numPr>
              <w:spacing w:before="100" w:after="100" w:line="264" w:lineRule="auto"/>
              <w:ind w:left="227" w:hanging="227"/>
              <w:rPr>
                <w:rFonts w:ascii="Comic Sans MS" w:hAnsi="Comic Sans MS"/>
                <w:lang w:val="en"/>
              </w:rPr>
            </w:pPr>
            <w:r>
              <w:rPr>
                <w:rFonts w:ascii="Comic Sans MS" w:hAnsi="Comic Sans MS"/>
                <w:lang w:val="en"/>
              </w:rPr>
              <w:t xml:space="preserve">How to support your child’s learning </w:t>
            </w:r>
          </w:p>
        </w:tc>
        <w:tc>
          <w:tcPr>
            <w:tcW w:w="2835" w:type="dxa"/>
          </w:tcPr>
          <w:p w:rsidR="00B44A36" w:rsidRDefault="006306E3" w:rsidP="002C34D3">
            <w:pPr>
              <w:spacing w:before="100" w:after="100" w:line="264" w:lineRule="auto"/>
              <w:ind w:left="0" w:firstLine="0"/>
            </w:pPr>
            <w:hyperlink r:id="rId5" w:history="1">
              <w:r w:rsidR="00B44A36" w:rsidRPr="00B44A36">
                <w:rPr>
                  <w:rStyle w:val="Hyperlink"/>
                </w:rPr>
                <w:t>https://www.bell-foundation.org.uk/eal-programme/guidance/parental-involvement</w:t>
              </w:r>
            </w:hyperlink>
            <w:r w:rsidR="00B44A36" w:rsidRPr="00B44A36">
              <w:t>/</w:t>
            </w:r>
          </w:p>
          <w:p w:rsidR="00B44A36" w:rsidRPr="00F211FF" w:rsidRDefault="00B44A36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</w:p>
        </w:tc>
      </w:tr>
      <w:tr w:rsidR="00482D6A" w:rsidRPr="00482D6A" w:rsidTr="002C34D3">
        <w:tc>
          <w:tcPr>
            <w:tcW w:w="2835" w:type="dxa"/>
          </w:tcPr>
          <w:p w:rsidR="0036579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 xml:space="preserve">B. British Council - </w:t>
            </w:r>
          </w:p>
          <w:p w:rsidR="00482D6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 xml:space="preserve">Learn </w:t>
            </w:r>
            <w:r w:rsidR="00F211FF" w:rsidRPr="00A715B0">
              <w:rPr>
                <w:rFonts w:ascii="Comic Sans MS" w:hAnsi="Comic Sans MS"/>
                <w:b/>
                <w:color w:val="0070C0"/>
              </w:rPr>
              <w:t>English, helping your child learn</w:t>
            </w:r>
            <w:r w:rsidRPr="00A715B0">
              <w:rPr>
                <w:rFonts w:ascii="Comic Sans MS" w:hAnsi="Comic Sans MS"/>
                <w:b/>
                <w:color w:val="0070C0"/>
              </w:rPr>
              <w:t xml:space="preserve"> English </w:t>
            </w:r>
          </w:p>
        </w:tc>
        <w:tc>
          <w:tcPr>
            <w:tcW w:w="4253" w:type="dxa"/>
          </w:tcPr>
          <w:p w:rsidR="0036579A" w:rsidRPr="00482D6A" w:rsidRDefault="00482D6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"/>
              </w:rPr>
              <w:t>A</w:t>
            </w:r>
            <w:r w:rsidR="0036579A" w:rsidRPr="00482D6A">
              <w:rPr>
                <w:rFonts w:ascii="Comic Sans MS" w:hAnsi="Comic Sans MS"/>
                <w:lang w:val="en"/>
              </w:rPr>
              <w:t>dvice about h</w:t>
            </w:r>
            <w:r>
              <w:rPr>
                <w:rFonts w:ascii="Comic Sans MS" w:hAnsi="Comic Sans MS"/>
                <w:lang w:val="en"/>
              </w:rPr>
              <w:t>elping your child to learn English</w:t>
            </w:r>
            <w:r w:rsidR="0047322F">
              <w:rPr>
                <w:rFonts w:ascii="Comic Sans MS" w:hAnsi="Comic Sans MS"/>
                <w:lang w:val="en"/>
              </w:rPr>
              <w:t>.</w:t>
            </w:r>
          </w:p>
        </w:tc>
        <w:tc>
          <w:tcPr>
            <w:tcW w:w="2835" w:type="dxa"/>
          </w:tcPr>
          <w:p w:rsidR="0036579A" w:rsidRPr="00482D6A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u w:val="single"/>
              </w:rPr>
            </w:pPr>
            <w:hyperlink r:id="rId6" w:history="1">
              <w:r w:rsidR="0036579A" w:rsidRPr="007E4418">
                <w:rPr>
                  <w:rStyle w:val="Hyperlink"/>
                  <w:rFonts w:ascii="Comic Sans MS" w:hAnsi="Comic Sans MS"/>
                </w:rPr>
                <w:t>https://learnenglishkids.britishcouncil.org/en/helping-your-child</w:t>
              </w:r>
            </w:hyperlink>
          </w:p>
        </w:tc>
      </w:tr>
      <w:tr w:rsidR="00482D6A" w:rsidRPr="00482D6A" w:rsidTr="002C34D3">
        <w:tc>
          <w:tcPr>
            <w:tcW w:w="2835" w:type="dxa"/>
          </w:tcPr>
          <w:p w:rsidR="0036579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C. British Council -</w:t>
            </w:r>
          </w:p>
          <w:p w:rsidR="0036579A" w:rsidRPr="00A715B0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  <w:lang w:val="en"/>
              </w:rPr>
              <w:t>Learn English, getting started</w:t>
            </w:r>
            <w:r w:rsidRPr="00A715B0">
              <w:rPr>
                <w:rFonts w:ascii="Comic Sans MS" w:hAnsi="Comic Sans MS"/>
                <w:b/>
                <w:color w:val="0070C0"/>
              </w:rPr>
              <w:t xml:space="preserve"> for kids </w:t>
            </w:r>
          </w:p>
        </w:tc>
        <w:tc>
          <w:tcPr>
            <w:tcW w:w="4253" w:type="dxa"/>
          </w:tcPr>
          <w:p w:rsidR="00482D6A" w:rsidRPr="004B6AC4" w:rsidRDefault="003657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lang w:val="en"/>
              </w:rPr>
            </w:pPr>
            <w:r w:rsidRPr="00482D6A">
              <w:rPr>
                <w:rFonts w:ascii="Comic Sans MS" w:hAnsi="Comic Sans MS"/>
                <w:lang w:val="en"/>
              </w:rPr>
              <w:t xml:space="preserve">For children aged 5-12 </w:t>
            </w:r>
            <w:r w:rsidR="00482D6A" w:rsidRPr="00482D6A">
              <w:rPr>
                <w:rFonts w:ascii="Comic Sans MS" w:hAnsi="Comic Sans MS"/>
                <w:lang w:val="en"/>
              </w:rPr>
              <w:t xml:space="preserve">who </w:t>
            </w:r>
            <w:r w:rsidRPr="00482D6A">
              <w:rPr>
                <w:rFonts w:ascii="Comic Sans MS" w:hAnsi="Comic Sans MS"/>
                <w:lang w:val="en"/>
              </w:rPr>
              <w:t>wan</w:t>
            </w:r>
            <w:r w:rsidR="00482D6A" w:rsidRPr="00482D6A">
              <w:rPr>
                <w:rFonts w:ascii="Comic Sans MS" w:hAnsi="Comic Sans MS"/>
                <w:lang w:val="en"/>
              </w:rPr>
              <w:t>t to have f</w:t>
            </w:r>
            <w:r w:rsidR="00482D6A">
              <w:rPr>
                <w:rFonts w:ascii="Comic Sans MS" w:hAnsi="Comic Sans MS"/>
                <w:lang w:val="en"/>
              </w:rPr>
              <w:t xml:space="preserve">un learning English. </w:t>
            </w:r>
            <w:r w:rsidR="002C34D3">
              <w:rPr>
                <w:rFonts w:ascii="Comic Sans MS" w:hAnsi="Comic Sans MS"/>
                <w:lang w:val="en"/>
              </w:rPr>
              <w:t xml:space="preserve">                           F</w:t>
            </w:r>
            <w:r w:rsidRPr="00482D6A">
              <w:rPr>
                <w:rFonts w:ascii="Comic Sans MS" w:hAnsi="Comic Sans MS"/>
                <w:lang w:val="en"/>
              </w:rPr>
              <w:t>ree online games, songs, sto</w:t>
            </w:r>
            <w:r w:rsidR="00482D6A" w:rsidRPr="00482D6A">
              <w:rPr>
                <w:rFonts w:ascii="Comic Sans MS" w:hAnsi="Comic Sans MS"/>
                <w:lang w:val="en"/>
              </w:rPr>
              <w:t>ries, videos and activities.</w:t>
            </w:r>
          </w:p>
        </w:tc>
        <w:tc>
          <w:tcPr>
            <w:tcW w:w="2835" w:type="dxa"/>
          </w:tcPr>
          <w:p w:rsidR="0036579A" w:rsidRPr="00482D6A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u w:val="single"/>
              </w:rPr>
            </w:pPr>
            <w:hyperlink r:id="rId7" w:history="1">
              <w:r w:rsidR="00482D6A" w:rsidRPr="007E4418">
                <w:rPr>
                  <w:rStyle w:val="Hyperlink"/>
                  <w:rFonts w:ascii="Comic Sans MS" w:hAnsi="Comic Sans MS"/>
                </w:rPr>
                <w:t>https://learnenglishkids.britishcouncil.org/en/getting-started-for-kids</w:t>
              </w:r>
            </w:hyperlink>
          </w:p>
        </w:tc>
      </w:tr>
      <w:tr w:rsidR="00482D6A" w:rsidRPr="00482D6A" w:rsidTr="002C34D3">
        <w:tc>
          <w:tcPr>
            <w:tcW w:w="2835" w:type="dxa"/>
          </w:tcPr>
          <w:p w:rsidR="0036579A" w:rsidRPr="00A715B0" w:rsidRDefault="00482D6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D. The School Run</w:t>
            </w:r>
          </w:p>
        </w:tc>
        <w:tc>
          <w:tcPr>
            <w:tcW w:w="4253" w:type="dxa"/>
          </w:tcPr>
          <w:p w:rsidR="00482D6A" w:rsidRPr="00482D6A" w:rsidRDefault="00482D6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 w:rsidRPr="00482D6A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 xml:space="preserve"> </w:t>
            </w:r>
            <w:r w:rsidRPr="00482D6A">
              <w:rPr>
                <w:rFonts w:ascii="Comic Sans MS" w:hAnsi="Comic Sans MS"/>
              </w:rPr>
              <w:t>School</w:t>
            </w:r>
            <w:r>
              <w:rPr>
                <w:rFonts w:ascii="Comic Sans MS" w:hAnsi="Comic Sans MS"/>
              </w:rPr>
              <w:t xml:space="preserve"> </w:t>
            </w:r>
            <w:r w:rsidRPr="00482D6A">
              <w:rPr>
                <w:rFonts w:ascii="Comic Sans MS" w:hAnsi="Comic Sans MS"/>
              </w:rPr>
              <w:t xml:space="preserve">Run </w:t>
            </w:r>
            <w:r>
              <w:rPr>
                <w:rFonts w:ascii="Comic Sans MS" w:hAnsi="Comic Sans MS"/>
              </w:rPr>
              <w:t xml:space="preserve">helps parents to </w:t>
            </w:r>
            <w:r w:rsidRPr="00482D6A">
              <w:rPr>
                <w:rFonts w:ascii="Comic Sans MS" w:hAnsi="Comic Sans MS"/>
              </w:rPr>
              <w:t xml:space="preserve">understand what </w:t>
            </w:r>
            <w:r w:rsidR="0047322F">
              <w:rPr>
                <w:rFonts w:ascii="Comic Sans MS" w:hAnsi="Comic Sans MS"/>
              </w:rPr>
              <w:t>their</w:t>
            </w:r>
            <w:r>
              <w:rPr>
                <w:rFonts w:ascii="Comic Sans MS" w:hAnsi="Comic Sans MS"/>
              </w:rPr>
              <w:t xml:space="preserve"> child</w:t>
            </w:r>
            <w:r w:rsidR="0047322F">
              <w:rPr>
                <w:rFonts w:ascii="Comic Sans MS" w:hAnsi="Comic Sans MS"/>
              </w:rPr>
              <w:t xml:space="preserve">ren are </w:t>
            </w:r>
            <w:r>
              <w:rPr>
                <w:rFonts w:ascii="Comic Sans MS" w:hAnsi="Comic Sans MS"/>
              </w:rPr>
              <w:t xml:space="preserve">learning </w:t>
            </w:r>
            <w:r w:rsidR="0047322F">
              <w:rPr>
                <w:rFonts w:ascii="Comic Sans MS" w:hAnsi="Comic Sans MS"/>
              </w:rPr>
              <w:t>at primary school.</w:t>
            </w:r>
          </w:p>
        </w:tc>
        <w:tc>
          <w:tcPr>
            <w:tcW w:w="2835" w:type="dxa"/>
          </w:tcPr>
          <w:p w:rsidR="0036579A" w:rsidRPr="00482D6A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u w:val="single"/>
              </w:rPr>
            </w:pPr>
            <w:hyperlink r:id="rId8" w:history="1">
              <w:r w:rsidR="00482D6A" w:rsidRPr="007E4418">
                <w:rPr>
                  <w:rStyle w:val="Hyperlink"/>
                  <w:rFonts w:ascii="Comic Sans MS" w:hAnsi="Comic Sans MS"/>
                </w:rPr>
                <w:t>https://www.theschoolrun.com/</w:t>
              </w:r>
            </w:hyperlink>
          </w:p>
        </w:tc>
      </w:tr>
      <w:tr w:rsidR="00B4689A" w:rsidRPr="00482D6A" w:rsidTr="002C34D3">
        <w:tc>
          <w:tcPr>
            <w:tcW w:w="2835" w:type="dxa"/>
          </w:tcPr>
          <w:p w:rsidR="00F211FF" w:rsidRPr="00A715B0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E. Book</w:t>
            </w:r>
            <w:r w:rsidR="00F211FF" w:rsidRPr="00A715B0">
              <w:rPr>
                <w:rFonts w:ascii="Comic Sans MS" w:hAnsi="Comic Sans MS"/>
                <w:b/>
                <w:color w:val="0070C0"/>
              </w:rPr>
              <w:t>T</w:t>
            </w:r>
            <w:r w:rsidRPr="00A715B0">
              <w:rPr>
                <w:rFonts w:ascii="Comic Sans MS" w:hAnsi="Comic Sans MS"/>
                <w:b/>
                <w:color w:val="0070C0"/>
              </w:rPr>
              <w:t>rust</w:t>
            </w:r>
            <w:r w:rsidR="00F211FF" w:rsidRPr="00A715B0">
              <w:rPr>
                <w:rFonts w:ascii="Comic Sans MS" w:hAnsi="Comic Sans MS"/>
                <w:b/>
                <w:color w:val="0070C0"/>
              </w:rPr>
              <w:t>:</w:t>
            </w:r>
            <w:r w:rsidR="00F211FF" w:rsidRPr="00A715B0">
              <w:rPr>
                <w:rFonts w:ascii="Comic Sans MS" w:hAnsi="Comic Sans MS"/>
                <w:color w:val="0070C0"/>
              </w:rPr>
              <w:t xml:space="preserve"> </w:t>
            </w:r>
            <w:r w:rsidRPr="00A715B0">
              <w:rPr>
                <w:rFonts w:ascii="Comic Sans MS" w:hAnsi="Comic Sans MS"/>
                <w:color w:val="0070C0"/>
              </w:rPr>
              <w:t xml:space="preserve">    </w:t>
            </w:r>
          </w:p>
          <w:p w:rsidR="00B4689A" w:rsidRPr="00A715B0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“</w:t>
            </w:r>
            <w:r w:rsidR="00F211FF" w:rsidRPr="00A715B0">
              <w:rPr>
                <w:rFonts w:ascii="Comic Sans MS" w:hAnsi="Comic Sans MS"/>
                <w:b/>
                <w:color w:val="0070C0"/>
              </w:rPr>
              <w:t>D</w:t>
            </w:r>
            <w:r w:rsidRPr="00A715B0">
              <w:rPr>
                <w:rFonts w:ascii="Comic Sans MS" w:hAnsi="Comic Sans MS"/>
                <w:b/>
                <w:color w:val="0070C0"/>
              </w:rPr>
              <w:t>edicated to encouraging families of all cultures to engage with books.”</w:t>
            </w:r>
          </w:p>
        </w:tc>
        <w:tc>
          <w:tcPr>
            <w:tcW w:w="4253" w:type="dxa"/>
          </w:tcPr>
          <w:p w:rsidR="00B4689A" w:rsidRPr="00482D6A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Leafle</w:t>
            </w:r>
            <w:r w:rsidR="00F211FF">
              <w:rPr>
                <w:rFonts w:ascii="Comic Sans MS" w:hAnsi="Comic Sans MS"/>
              </w:rPr>
              <w:t xml:space="preserve">ts for parents of children aged:                                       </w:t>
            </w:r>
            <w:r>
              <w:rPr>
                <w:rFonts w:ascii="Comic Sans MS" w:hAnsi="Comic Sans MS"/>
              </w:rPr>
              <w:t xml:space="preserve"> 0-12 mont</w:t>
            </w:r>
            <w:r w:rsidR="00F211FF">
              <w:rPr>
                <w:rFonts w:ascii="Comic Sans MS" w:hAnsi="Comic Sans MS"/>
              </w:rPr>
              <w:t>hs, 3-4 years, 5-6 years</w:t>
            </w:r>
            <w:r w:rsidR="002C34D3">
              <w:rPr>
                <w:rFonts w:ascii="Comic Sans MS" w:hAnsi="Comic Sans MS"/>
              </w:rPr>
              <w:t>.</w:t>
            </w:r>
            <w:r w:rsidR="00F211FF">
              <w:rPr>
                <w:rFonts w:ascii="Comic Sans MS" w:hAnsi="Comic Sans MS"/>
              </w:rPr>
              <w:t xml:space="preserve">                                              Available in over 20 languages.</w:t>
            </w:r>
          </w:p>
        </w:tc>
        <w:tc>
          <w:tcPr>
            <w:tcW w:w="2835" w:type="dxa"/>
          </w:tcPr>
          <w:p w:rsidR="00B4689A" w:rsidRPr="00B4689A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  <w:u w:val="single"/>
              </w:rPr>
            </w:pPr>
            <w:hyperlink r:id="rId9" w:history="1">
              <w:r w:rsidR="00B4689A" w:rsidRPr="007E4418">
                <w:rPr>
                  <w:rStyle w:val="Hyperlink"/>
                  <w:rFonts w:ascii="Comic Sans MS" w:hAnsi="Comic Sans MS"/>
                </w:rPr>
                <w:t>https://www.booktrust.org.uk/books-and-reading/tips-and-advice/reading-tips/</w:t>
              </w:r>
            </w:hyperlink>
          </w:p>
        </w:tc>
      </w:tr>
      <w:tr w:rsidR="004B6AC4" w:rsidRPr="00482D6A" w:rsidTr="002C34D3">
        <w:tc>
          <w:tcPr>
            <w:tcW w:w="2835" w:type="dxa"/>
          </w:tcPr>
          <w:p w:rsidR="004B6AC4" w:rsidRPr="00A715B0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F</w:t>
            </w:r>
            <w:r w:rsidR="004B6AC4" w:rsidRPr="00A715B0">
              <w:rPr>
                <w:rFonts w:ascii="Comic Sans MS" w:hAnsi="Comic Sans MS"/>
                <w:b/>
                <w:color w:val="0070C0"/>
              </w:rPr>
              <w:t>. Mantralingua</w:t>
            </w:r>
          </w:p>
        </w:tc>
        <w:tc>
          <w:tcPr>
            <w:tcW w:w="4253" w:type="dxa"/>
          </w:tcPr>
          <w:p w:rsidR="004B6AC4" w:rsidRPr="00482D6A" w:rsidRDefault="00F211FF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4B6AC4" w:rsidRPr="004B6AC4">
              <w:rPr>
                <w:rFonts w:ascii="Comic Sans MS" w:hAnsi="Comic Sans MS"/>
              </w:rPr>
              <w:t xml:space="preserve"> publisher of dual-language children’s books and digital resources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4B6AC4" w:rsidRPr="004B6AC4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  <w:u w:val="single"/>
              </w:rPr>
            </w:pPr>
            <w:hyperlink r:id="rId10" w:history="1">
              <w:r w:rsidR="004B6AC4" w:rsidRPr="007E4418">
                <w:rPr>
                  <w:rStyle w:val="Hyperlink"/>
                  <w:rFonts w:ascii="Comic Sans MS" w:hAnsi="Comic Sans MS"/>
                </w:rPr>
                <w:t>http://uk.mantralingua.com/</w:t>
              </w:r>
            </w:hyperlink>
          </w:p>
        </w:tc>
      </w:tr>
      <w:tr w:rsidR="002C34D3" w:rsidRPr="00482D6A" w:rsidTr="002C34D3">
        <w:tc>
          <w:tcPr>
            <w:tcW w:w="2835" w:type="dxa"/>
          </w:tcPr>
          <w:p w:rsidR="002C34D3" w:rsidRPr="00A715B0" w:rsidRDefault="002C34D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G. World Stories</w:t>
            </w:r>
          </w:p>
        </w:tc>
        <w:tc>
          <w:tcPr>
            <w:tcW w:w="4253" w:type="dxa"/>
          </w:tcPr>
          <w:p w:rsidR="002C34D3" w:rsidRDefault="002C34D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Pr="002C34D3">
              <w:rPr>
                <w:rFonts w:ascii="Comic Sans MS" w:hAnsi="Comic Sans MS"/>
              </w:rPr>
              <w:t>growin</w:t>
            </w:r>
            <w:r>
              <w:rPr>
                <w:rFonts w:ascii="Comic Sans MS" w:hAnsi="Comic Sans MS"/>
              </w:rPr>
              <w:t xml:space="preserve">g </w:t>
            </w:r>
            <w:r w:rsidRPr="002C34D3">
              <w:rPr>
                <w:rFonts w:ascii="Comic Sans MS" w:hAnsi="Comic Sans MS"/>
              </w:rPr>
              <w:t>collection of</w:t>
            </w:r>
            <w:r>
              <w:rPr>
                <w:rFonts w:ascii="Comic Sans MS" w:hAnsi="Comic Sans MS"/>
              </w:rPr>
              <w:t xml:space="preserve"> traditional stories and new short stories from around the world </w:t>
            </w:r>
            <w:r w:rsidRPr="002C34D3">
              <w:rPr>
                <w:rFonts w:ascii="Comic Sans MS" w:hAnsi="Comic Sans MS"/>
              </w:rPr>
              <w:t>in the languages most spoken by UK children.</w:t>
            </w:r>
            <w:r>
              <w:rPr>
                <w:rFonts w:ascii="Comic Sans MS" w:hAnsi="Comic Sans MS"/>
              </w:rPr>
              <w:t xml:space="preserve">                                 Read online, some audio recordings.</w:t>
            </w:r>
          </w:p>
        </w:tc>
        <w:tc>
          <w:tcPr>
            <w:tcW w:w="2835" w:type="dxa"/>
          </w:tcPr>
          <w:p w:rsidR="002C34D3" w:rsidRDefault="006306E3" w:rsidP="002C34D3">
            <w:pPr>
              <w:spacing w:before="100" w:after="100" w:line="264" w:lineRule="auto"/>
              <w:ind w:left="0" w:firstLine="0"/>
            </w:pPr>
            <w:hyperlink r:id="rId11" w:history="1">
              <w:r w:rsidR="002C34D3" w:rsidRPr="002C34D3">
                <w:rPr>
                  <w:rStyle w:val="Hyperlink"/>
                </w:rPr>
                <w:t>https://worldstories.org.uk/</w:t>
              </w:r>
            </w:hyperlink>
          </w:p>
        </w:tc>
      </w:tr>
      <w:tr w:rsidR="004B6AC4" w:rsidRPr="00482D6A" w:rsidTr="002C34D3">
        <w:tc>
          <w:tcPr>
            <w:tcW w:w="2835" w:type="dxa"/>
          </w:tcPr>
          <w:p w:rsidR="004B6AC4" w:rsidRPr="00A715B0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G</w:t>
            </w:r>
            <w:r w:rsidR="004B6AC4" w:rsidRPr="00A715B0">
              <w:rPr>
                <w:rFonts w:ascii="Comic Sans MS" w:hAnsi="Comic Sans MS"/>
                <w:b/>
                <w:color w:val="0070C0"/>
              </w:rPr>
              <w:t>. International Children’s Digital Library</w:t>
            </w:r>
          </w:p>
        </w:tc>
        <w:tc>
          <w:tcPr>
            <w:tcW w:w="4253" w:type="dxa"/>
          </w:tcPr>
          <w:p w:rsidR="004B6AC4" w:rsidRPr="00482D6A" w:rsidRDefault="004B6AC4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F211FF">
              <w:rPr>
                <w:rFonts w:ascii="Comic Sans MS" w:hAnsi="Comic Sans MS"/>
              </w:rPr>
              <w:t>digital library of</w:t>
            </w:r>
            <w:r w:rsidRPr="004B6AC4">
              <w:rPr>
                <w:rFonts w:ascii="Comic Sans MS" w:hAnsi="Comic Sans MS"/>
              </w:rPr>
              <w:t xml:space="preserve"> children's books from around the worl</w:t>
            </w:r>
            <w:r>
              <w:rPr>
                <w:rFonts w:ascii="Comic Sans MS" w:hAnsi="Comic Sans MS"/>
              </w:rPr>
              <w:t xml:space="preserve">d - </w:t>
            </w:r>
            <w:r w:rsidRPr="004B6AC4">
              <w:rPr>
                <w:rFonts w:ascii="Comic Sans MS" w:hAnsi="Comic Sans MS"/>
              </w:rPr>
              <w:t xml:space="preserve">available </w:t>
            </w:r>
            <w:r w:rsidR="00F211FF">
              <w:rPr>
                <w:rFonts w:ascii="Comic Sans MS" w:hAnsi="Comic Sans MS"/>
              </w:rPr>
              <w:t xml:space="preserve">to read </w:t>
            </w:r>
            <w:r w:rsidRPr="004B6AC4">
              <w:rPr>
                <w:rFonts w:ascii="Comic Sans MS" w:hAnsi="Comic Sans MS"/>
              </w:rPr>
              <w:t xml:space="preserve">online. </w:t>
            </w:r>
          </w:p>
        </w:tc>
        <w:tc>
          <w:tcPr>
            <w:tcW w:w="2835" w:type="dxa"/>
          </w:tcPr>
          <w:p w:rsidR="004B6AC4" w:rsidRPr="004B6AC4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  <w:u w:val="single"/>
              </w:rPr>
            </w:pPr>
            <w:hyperlink r:id="rId12" w:history="1">
              <w:r w:rsidR="00B4689A" w:rsidRPr="007E4418">
                <w:rPr>
                  <w:rStyle w:val="Hyperlink"/>
                  <w:rFonts w:ascii="Comic Sans MS" w:hAnsi="Comic Sans MS"/>
                </w:rPr>
                <w:t>h</w:t>
              </w:r>
              <w:r w:rsidR="004B6AC4" w:rsidRPr="007E4418">
                <w:rPr>
                  <w:rStyle w:val="Hyperlink"/>
                  <w:rFonts w:ascii="Comic Sans MS" w:hAnsi="Comic Sans MS"/>
                </w:rPr>
                <w:t>ttp://en.childrenslibrary.org/</w:t>
              </w:r>
            </w:hyperlink>
          </w:p>
        </w:tc>
      </w:tr>
      <w:tr w:rsidR="00482D6A" w:rsidRPr="00482D6A" w:rsidTr="002C34D3">
        <w:tc>
          <w:tcPr>
            <w:tcW w:w="2835" w:type="dxa"/>
          </w:tcPr>
          <w:p w:rsidR="00482D6A" w:rsidRPr="00A715B0" w:rsidRDefault="00B4689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>H.</w:t>
            </w:r>
            <w:r w:rsidR="00482D6A" w:rsidRPr="00A715B0">
              <w:rPr>
                <w:rFonts w:ascii="Comic Sans MS" w:hAnsi="Comic Sans MS"/>
                <w:b/>
                <w:color w:val="0070C0"/>
              </w:rPr>
              <w:t xml:space="preserve"> Aspire -</w:t>
            </w:r>
          </w:p>
          <w:p w:rsidR="0047322F" w:rsidRPr="00A715B0" w:rsidRDefault="00482D6A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b/>
                <w:color w:val="0070C0"/>
              </w:rPr>
            </w:pPr>
            <w:r w:rsidRPr="00A715B0">
              <w:rPr>
                <w:rFonts w:ascii="Comic Sans MS" w:hAnsi="Comic Sans MS"/>
                <w:b/>
                <w:color w:val="0070C0"/>
              </w:rPr>
              <w:t xml:space="preserve">ESOL courses </w:t>
            </w:r>
            <w:r w:rsidR="0047322F" w:rsidRPr="00A715B0">
              <w:rPr>
                <w:rFonts w:ascii="Comic Sans MS" w:hAnsi="Comic Sans MS"/>
                <w:b/>
                <w:color w:val="0070C0"/>
              </w:rPr>
              <w:t xml:space="preserve">                  (English for Speakers of other Languages)</w:t>
            </w:r>
          </w:p>
        </w:tc>
        <w:tc>
          <w:tcPr>
            <w:tcW w:w="4253" w:type="dxa"/>
          </w:tcPr>
          <w:p w:rsidR="00482D6A" w:rsidRPr="00482D6A" w:rsidRDefault="0047322F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Information about </w:t>
            </w:r>
            <w:r w:rsidR="00482D6A" w:rsidRPr="00482D6A">
              <w:rPr>
                <w:rFonts w:ascii="Comic Sans MS" w:hAnsi="Comic Sans MS"/>
              </w:rPr>
              <w:t>English courses for adults across West Sussex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:rsidR="00482D6A" w:rsidRPr="004B6AC4" w:rsidRDefault="006306E3" w:rsidP="002C34D3">
            <w:pPr>
              <w:spacing w:before="100" w:after="100" w:line="264" w:lineRule="auto"/>
              <w:ind w:left="0" w:firstLine="0"/>
              <w:rPr>
                <w:rFonts w:ascii="Comic Sans MS" w:hAnsi="Comic Sans MS"/>
                <w:color w:val="0070C0"/>
                <w:u w:val="single"/>
              </w:rPr>
            </w:pPr>
            <w:hyperlink r:id="rId13" w:history="1">
              <w:r w:rsidR="00482D6A" w:rsidRPr="007E4418">
                <w:rPr>
                  <w:rStyle w:val="Hyperlink"/>
                  <w:rFonts w:ascii="Comic Sans MS" w:hAnsi="Comic Sans MS"/>
                </w:rPr>
                <w:t>https://www.aspiresussex.org.uk/topic/english-for-speakers-of-other-languages-2/</w:t>
              </w:r>
            </w:hyperlink>
          </w:p>
        </w:tc>
      </w:tr>
    </w:tbl>
    <w:p w:rsidR="0047322F" w:rsidRPr="0047322F" w:rsidRDefault="002C34D3" w:rsidP="002C34D3">
      <w:pPr>
        <w:spacing w:before="240" w:after="120" w:line="264" w:lineRule="auto"/>
        <w:ind w:left="0" w:firstLine="0"/>
        <w:rPr>
          <w:rFonts w:ascii="Comic Sans MS" w:hAnsi="Comic Sans MS"/>
          <w:b/>
          <w:color w:val="009644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</w:t>
      </w:r>
      <w:r w:rsidR="0047322F" w:rsidRPr="0047322F">
        <w:rPr>
          <w:rFonts w:ascii="Comic Sans MS" w:hAnsi="Comic Sans MS"/>
          <w:b/>
          <w:color w:val="009644"/>
        </w:rPr>
        <w:t>WSCC EMAT</w:t>
      </w:r>
    </w:p>
    <w:sectPr w:rsidR="0047322F" w:rsidRPr="0047322F" w:rsidSect="004D52C8">
      <w:pgSz w:w="11906" w:h="16838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36C"/>
    <w:multiLevelType w:val="hybridMultilevel"/>
    <w:tmpl w:val="210AC2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C8"/>
    <w:rsid w:val="00024D3C"/>
    <w:rsid w:val="00084B70"/>
    <w:rsid w:val="00236DC3"/>
    <w:rsid w:val="002C34D3"/>
    <w:rsid w:val="0036579A"/>
    <w:rsid w:val="003A737C"/>
    <w:rsid w:val="0047322F"/>
    <w:rsid w:val="00482D6A"/>
    <w:rsid w:val="00487E33"/>
    <w:rsid w:val="004B6AC4"/>
    <w:rsid w:val="004D52C8"/>
    <w:rsid w:val="005F4F5D"/>
    <w:rsid w:val="006306E3"/>
    <w:rsid w:val="00691781"/>
    <w:rsid w:val="007E4418"/>
    <w:rsid w:val="00964087"/>
    <w:rsid w:val="00A5603D"/>
    <w:rsid w:val="00A715B0"/>
    <w:rsid w:val="00B44A36"/>
    <w:rsid w:val="00B4689A"/>
    <w:rsid w:val="00F211FF"/>
    <w:rsid w:val="00F64273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48E4D-E410-48AF-B90E-46399C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D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57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4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27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" TargetMode="External"/><Relationship Id="rId13" Type="http://schemas.openxmlformats.org/officeDocument/2006/relationships/hyperlink" Target="https://www.aspiresussex.org.uk/topic/english-for-speakers-of-other-languages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getting-started-for-kids" TargetMode="External"/><Relationship Id="rId12" Type="http://schemas.openxmlformats.org/officeDocument/2006/relationships/hyperlink" Target="http://en.childrenslibra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n/helping-your-child" TargetMode="External"/><Relationship Id="rId11" Type="http://schemas.openxmlformats.org/officeDocument/2006/relationships/hyperlink" Target="https://worldstories.org.uk/" TargetMode="External"/><Relationship Id="rId5" Type="http://schemas.openxmlformats.org/officeDocument/2006/relationships/hyperlink" Target="https://www.bell-foundation.org.uk/eal-programme/guidance/parental-involvem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.mantralingu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books-and-reading/tips-and-advice/reading-tip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Jo Tilley</cp:lastModifiedBy>
  <cp:revision>2</cp:revision>
  <cp:lastPrinted>2019-01-11T15:39:00Z</cp:lastPrinted>
  <dcterms:created xsi:type="dcterms:W3CDTF">2020-10-20T08:13:00Z</dcterms:created>
  <dcterms:modified xsi:type="dcterms:W3CDTF">2020-10-20T08:13:00Z</dcterms:modified>
</cp:coreProperties>
</file>